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LISTA OBECNOŚCI NA WYDARZENIU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“...................................................................................................................”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MIEJSCE……………………….TERMIN………………………………….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4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170"/>
        <w:gridCol w:w="4460"/>
        <w:gridCol w:w="4404"/>
        <w:tblGridChange w:id="0">
          <w:tblGrid>
            <w:gridCol w:w="1170"/>
            <w:gridCol w:w="4460"/>
            <w:gridCol w:w="4404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62"/>
                <w:tab w:val="right" w:leader="none" w:pos="6933"/>
              </w:tabs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L.p.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62"/>
                <w:tab w:val="right" w:leader="none" w:pos="6933"/>
              </w:tabs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Imię i nazwisko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62"/>
                <w:tab w:val="right" w:leader="none" w:pos="6933"/>
              </w:tabs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Podpis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62"/>
                <w:tab w:val="right" w:leader="none" w:pos="6933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62"/>
                <w:tab w:val="right" w:leader="none" w:pos="6933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62"/>
                <w:tab w:val="right" w:leader="none" w:pos="6933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62"/>
                <w:tab w:val="right" w:leader="none" w:pos="6933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62"/>
                <w:tab w:val="right" w:leader="none" w:pos="6933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62"/>
                <w:tab w:val="right" w:leader="none" w:pos="6933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62"/>
                <w:tab w:val="right" w:leader="none" w:pos="6933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62"/>
                <w:tab w:val="right" w:leader="none" w:pos="6933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62"/>
                <w:tab w:val="right" w:leader="none" w:pos="6933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62"/>
                <w:tab w:val="right" w:leader="none" w:pos="6933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*Oświadczam, że zamieszkuję na terenie województwa świętokrzyskiego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10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KLAUZULA INFORMACYJNA O PRZETWARZANIU DANYCH OSOBOWYCH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10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Zgodnie z ogólnym rozporządzenia Parlamentu Europejskiego i Rady (UE) 2016/679 z dnia 27 kwietnia 2016 r. w sprawie ochrony osób ﬁzycznych w związku z przetwarzaniem danych osobowych i w sprawie swobodnego przepływu takich danych oraz uchylenia dyrektywy 95/46/WE (zwanego dalej Rozporządzenia RODO) informujemy iż: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="240" w:lineRule="auto"/>
        <w:ind w:left="232" w:hanging="23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Administratorem Pani/Pana danych osobowych jest Fundacja Imienia Stefana Artwińskiego, Al. IX Wieków Kielc 8/18, 25-516 Kielce , NIP: 9592005762, KRS: 0000725752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="240" w:lineRule="auto"/>
        <w:ind w:left="232" w:hanging="23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Kontakt do administratora: </w:t>
      </w:r>
      <w:hyperlink r:id="rId7">
        <w:r w:rsidDel="00000000" w:rsidR="00000000" w:rsidRPr="00000000">
          <w:rPr>
            <w:rFonts w:ascii="Arial" w:cs="Arial" w:eastAsia="Arial" w:hAnsi="Arial"/>
            <w:sz w:val="20"/>
            <w:szCs w:val="20"/>
            <w:u w:val="single"/>
            <w:rtl w:val="0"/>
          </w:rPr>
          <w:t xml:space="preserve">iod@artwinski.org.pl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="240" w:lineRule="auto"/>
        <w:ind w:left="232" w:hanging="23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Administrator będzie przetwarzał następujące Pani/Pana dane osobowe: imię, nazwisko, wizerunek.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10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4. Pani/Pana dane osobowe przetwarzane będą w związku z procedowaniem wniosku o wsparcie inicjatywy lokalnej oraz realizacji Inicjatywy w ramach Świętokrzyskiego Funduszu Lokalnego: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="240" w:lineRule="auto"/>
        <w:ind w:left="36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 podstawie art. 6 ust. 1 lit. a) osoba, której dane dotyczą wyraziła zgodę na przetwarzanie swoich danych osobowych w jednym lub większej liczbie określonych celów;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 podstawie art. 6 ust. 1 lit. b) przetwarzanie jest niezbędne do wykonania umowy, której stroną jest osoba, której dane dotyczą, lub do podjęcia działań na żądanie osoby, której dane dotyczą, przed zawarciem umowy;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 podstawie art. 6 ust. 1 lit. c) przetwarzanie jest niezbędne do wypełnienia obowiązku prawnego ciążącego na administratorze;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 podstawie art. 6 ust. 1 lit. d)przetwarzanie jest niezbędne do ochrony żywotnych interesów osoby, której dane dotyczą, lub innej osoby fizycznej;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 podstawie art. 6 ust. 1 lit. e) przetwarzanie jest niezbędne do wykonania zadania realizowanego w interesie publicznym lub w ramach sprawowania władzy publicznej powierzonej administratorowi;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 podstawie art. 6 ust. 1 lit. f) przetwarzanie jest niezbędne do celów wynikających z prawnie uzasadnionych interesów realizowanych przez administratora lub przez stronę trzecią,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5.Odbiorcą Pani/Pana danych osobowych będą organy administracji publicznej, jeżeli jest to niezbędne do wypełnienia obowiązku prawnego, jak również instytucje, które wykażą w tym celu interes prawny. Ponadto dane osobowe będą udostępniane ekspertom dokonującym oceny wniosków w zakresie niezbędnym do realizacji zadań w Projekcie.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10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6. Pani/Pana dane osobowe nie będą przekazywane do państwa trzeciego/organizacji międzynarodowej. Pani/Pana dane osobowe będą przechowywane przez 10 lat od zakończenia roku, w którym dane pozyskano.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10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7. Posiada Pani/Pan prawo dostępu do treści swoich danych, prawo do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10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8. Ma Pani/Pan prawo wniesienia skargi do Prezesa UODO, gdy uzna Pani/Pan, iż przetwarzanie danych osobowych narusza przepisy ogólnego rozporządzenia o ochronie danych osobowych.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10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PODPIS: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10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9.Podanie przez Panią/Pana danych osobowych jest warunkiem zawarcia umowy. Jest Pani/Pan zobowiązana/y do ich podania, a odmowa wyrażenia zgody lub cofnięcie zgody na ich przetwarzanie jest równoznaczne z rezygnacją z udziału w realizacji Inicjatywy.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100" w:line="24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10.Pani/Pana dane nie będą przetwarzane w sposób zautomatyzowany, w tym również w formie proﬁlowania.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0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720"/>
      </w:tabs>
      <w:spacing w:after="0"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                                  </w:t>
    </w:r>
    <w:r w:rsidDel="00000000" w:rsidR="00000000" w:rsidRPr="00000000">
      <w:rPr>
        <w:rFonts w:ascii="Times New Roman" w:cs="Times New Roman" w:eastAsia="Times New Roman" w:hAnsi="Times New Roman"/>
      </w:rPr>
      <w:drawing>
        <wp:inline distB="0" distT="0" distL="0" distR="0">
          <wp:extent cx="5110480" cy="1333500"/>
          <wp:effectExtent b="0" l="0" r="0" t="0"/>
          <wp:docPr descr="image1.png" id="1" name="image1.png"/>
          <a:graphic>
            <a:graphicData uri="http://schemas.openxmlformats.org/drawingml/2006/picture">
              <pic:pic>
                <pic:nvPicPr>
                  <pic:cNvPr descr="image1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10480" cy="133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                              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spacing w:after="0" w:line="240" w:lineRule="auto"/>
      <w:rPr>
        <w:rFonts w:ascii="Helvetica Neue" w:cs="Helvetica Neue" w:eastAsia="Helvetica Neue" w:hAnsi="Helvetica Neue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32" w:hanging="232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011" w:hanging="211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811" w:hanging="211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611" w:hanging="21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411" w:hanging="211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4211" w:hanging="211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11" w:hanging="211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811" w:hanging="211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611" w:hanging="211"/>
      </w:pPr>
      <w:rPr>
        <w:smallCaps w:val="0"/>
        <w:strike w:val="0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smallCaps w:val="0"/>
        <w:strike w:val="0"/>
        <w:sz w:val="10"/>
        <w:szCs w:val="10"/>
        <w:shd w:fill="auto" w:val="clear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smallCaps w:val="0"/>
        <w:strike w:val="0"/>
        <w:sz w:val="10"/>
        <w:szCs w:val="10"/>
        <w:shd w:fill="auto" w:val="clear"/>
        <w:vertAlign w:val="baseline"/>
      </w:rPr>
    </w:lvl>
    <w:lvl w:ilvl="2">
      <w:start w:val="1"/>
      <w:numFmt w:val="bullet"/>
      <w:lvlText w:val="●"/>
      <w:lvlJc w:val="left"/>
      <w:pPr>
        <w:ind w:left="1800" w:hanging="360"/>
      </w:pPr>
      <w:rPr>
        <w:smallCaps w:val="0"/>
        <w:strike w:val="0"/>
        <w:sz w:val="10"/>
        <w:szCs w:val="10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smallCaps w:val="0"/>
        <w:strike w:val="0"/>
        <w:sz w:val="10"/>
        <w:szCs w:val="10"/>
        <w:shd w:fill="auto" w:val="clear"/>
        <w:vertAlign w:val="baseline"/>
      </w:rPr>
    </w:lvl>
    <w:lvl w:ilvl="4">
      <w:start w:val="1"/>
      <w:numFmt w:val="bullet"/>
      <w:lvlText w:val="●"/>
      <w:lvlJc w:val="left"/>
      <w:pPr>
        <w:ind w:left="3240" w:hanging="360"/>
      </w:pPr>
      <w:rPr>
        <w:smallCaps w:val="0"/>
        <w:strike w:val="0"/>
        <w:sz w:val="10"/>
        <w:szCs w:val="10"/>
        <w:shd w:fill="auto" w:val="clear"/>
        <w:vertAlign w:val="baseline"/>
      </w:rPr>
    </w:lvl>
    <w:lvl w:ilvl="5">
      <w:start w:val="1"/>
      <w:numFmt w:val="bullet"/>
      <w:lvlText w:val="●"/>
      <w:lvlJc w:val="left"/>
      <w:pPr>
        <w:ind w:left="3960" w:hanging="360"/>
      </w:pPr>
      <w:rPr>
        <w:smallCaps w:val="0"/>
        <w:strike w:val="0"/>
        <w:sz w:val="10"/>
        <w:szCs w:val="10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smallCaps w:val="0"/>
        <w:strike w:val="0"/>
        <w:sz w:val="10"/>
        <w:szCs w:val="10"/>
        <w:shd w:fill="auto" w:val="clear"/>
        <w:vertAlign w:val="baseline"/>
      </w:rPr>
    </w:lvl>
    <w:lvl w:ilvl="7">
      <w:start w:val="1"/>
      <w:numFmt w:val="bullet"/>
      <w:lvlText w:val="●"/>
      <w:lvlJc w:val="left"/>
      <w:pPr>
        <w:ind w:left="5400" w:hanging="360"/>
      </w:pPr>
      <w:rPr>
        <w:smallCaps w:val="0"/>
        <w:strike w:val="0"/>
        <w:sz w:val="10"/>
        <w:szCs w:val="10"/>
        <w:shd w:fill="auto" w:val="clear"/>
        <w:vertAlign w:val="baseline"/>
      </w:rPr>
    </w:lvl>
    <w:lvl w:ilvl="8">
      <w:start w:val="1"/>
      <w:numFmt w:val="bullet"/>
      <w:lvlText w:val="●"/>
      <w:lvlJc w:val="left"/>
      <w:pPr>
        <w:ind w:left="6120" w:hanging="360"/>
      </w:pPr>
      <w:rPr>
        <w:smallCaps w:val="0"/>
        <w:strike w:val="0"/>
        <w:sz w:val="10"/>
        <w:szCs w:val="10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od@artwinski.org.pl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tSdgC2c4dH5PAY0zkV7sJjN3ow==">CgMxLjA4AHIhMU9CdXlBeXJDVmEzWjg4RFZPM2syVEhZWjlEbF8tRGVD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